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9" w:rsidRPr="009A4AF9" w:rsidRDefault="002B1C19" w:rsidP="009A4AF9">
      <w:pPr>
        <w:jc w:val="center"/>
        <w:rPr>
          <w:b/>
        </w:rPr>
      </w:pPr>
      <w:r w:rsidRPr="009A4AF9">
        <w:rPr>
          <w:b/>
        </w:rPr>
        <w:t xml:space="preserve">TRÁMITE DE COBERTURA DE SEGUROS PARA LOS ESTUDIANTES DE LA  </w:t>
      </w:r>
      <w:r w:rsidR="009A4AF9" w:rsidRPr="009A4AF9">
        <w:rPr>
          <w:b/>
        </w:rPr>
        <w:t xml:space="preserve">FCS </w:t>
      </w:r>
      <w:r w:rsidRPr="009A4AF9">
        <w:rPr>
          <w:b/>
        </w:rPr>
        <w:t xml:space="preserve">QUE REALICEN ACTIVIDADES FUERA DEL ÁMBITO UNIVERSITARIO </w:t>
      </w:r>
    </w:p>
    <w:p w:rsidR="00B45AC4" w:rsidRDefault="002B1C19" w:rsidP="009A4AF9">
      <w:pPr>
        <w:jc w:val="center"/>
      </w:pPr>
      <w:r>
        <w:t>(Prácticas Profesionales Supervisadas, visitas y/o toda actividad académica y de extensión)</w:t>
      </w:r>
    </w:p>
    <w:p w:rsidR="002B1C19" w:rsidRDefault="002B1C19">
      <w:pPr>
        <w:rPr>
          <w:u w:val="single"/>
        </w:rPr>
      </w:pPr>
      <w:r w:rsidRPr="002B1C19">
        <w:rPr>
          <w:u w:val="single"/>
        </w:rPr>
        <w:t>Pasos a seguir para la Solicitud</w:t>
      </w:r>
    </w:p>
    <w:p w:rsidR="002B1C19" w:rsidRPr="00F96BBE" w:rsidRDefault="002B1C19" w:rsidP="002B1C19">
      <w:pPr>
        <w:pStyle w:val="Prrafodelista"/>
        <w:numPr>
          <w:ilvl w:val="0"/>
          <w:numId w:val="1"/>
        </w:numPr>
        <w:rPr>
          <w:u w:val="single"/>
        </w:rPr>
      </w:pPr>
      <w:r>
        <w:t>El docente Responsable/o a cargo de la actividad académica o de extensión deberá iniciar con una anticipación de 48hs. hábiles como mínimo a la misma, el trámite del  seguro correspondiente.</w:t>
      </w:r>
    </w:p>
    <w:p w:rsidR="00F96BBE" w:rsidRPr="002B1C19" w:rsidRDefault="00F96BBE" w:rsidP="00F96BBE">
      <w:pPr>
        <w:pStyle w:val="Prrafodelista"/>
        <w:rPr>
          <w:u w:val="single"/>
        </w:rPr>
      </w:pPr>
    </w:p>
    <w:p w:rsidR="00F96BBE" w:rsidRPr="00F96BBE" w:rsidRDefault="00F96BBE" w:rsidP="00F96BBE">
      <w:pPr>
        <w:pStyle w:val="Prrafodelista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s-AR" w:eastAsia="es-AR"/>
        </w:rPr>
      </w:pPr>
      <w:r>
        <w:t xml:space="preserve">El trámite se iniciará a través </w:t>
      </w:r>
      <w:r w:rsidRPr="00F96BBE">
        <w:rPr>
          <w:rFonts w:eastAsia="Times New Roman" w:cstheme="minorHAnsi"/>
          <w:lang w:val="es-AR" w:eastAsia="es-AR"/>
        </w:rPr>
        <w:t>de una plataforma web Seguros en el sitio de la SAEBU.</w:t>
      </w:r>
    </w:p>
    <w:p w:rsidR="00F96BBE" w:rsidRPr="00F96BBE" w:rsidRDefault="00F96BBE" w:rsidP="00F96BBE">
      <w:pPr>
        <w:ind w:left="360"/>
        <w:rPr>
          <w:rFonts w:eastAsia="Times New Roman" w:cstheme="minorHAnsi"/>
          <w:lang w:val="es-AR" w:eastAsia="es-AR"/>
        </w:rPr>
      </w:pPr>
      <w:r w:rsidRPr="00F96BBE">
        <w:rPr>
          <w:rFonts w:eastAsia="Times New Roman" w:cstheme="minorHAnsi"/>
          <w:lang w:val="es-AR" w:eastAsia="es-AR"/>
        </w:rPr>
        <w:t xml:space="preserve">      En la misma se deberán consignar obligatoriamente: 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Nombre y Apellido del solicitante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 xml:space="preserve">Detalle de la </w:t>
      </w:r>
      <w:r w:rsidR="008F3F22">
        <w:rPr>
          <w:rFonts w:eastAsia="Times New Roman" w:cstheme="minorHAnsi"/>
          <w:lang w:val="es-AR"/>
        </w:rPr>
        <w:t>actividad Académica o Extensión, Curso o Asignatura a la cual pertenece y la carrera correspondiente.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Facultad que organiza la actividad o proyecto de extensión.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Listado de los alumnos con su respectivo DNI, número de registro y fecha de nacimiento.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Fecha y hora de inicio de la actividad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Fecha y hora de finalización de la actividad.</w:t>
      </w:r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Lugar donde se desarrolla la actividad.</w:t>
      </w:r>
      <w:r w:rsidR="001C634D">
        <w:rPr>
          <w:rFonts w:eastAsia="Times New Roman" w:cstheme="minorHAnsi"/>
          <w:lang w:val="es-AR"/>
        </w:rPr>
        <w:t xml:space="preserve"> Dirección</w:t>
      </w:r>
      <w:bookmarkStart w:id="0" w:name="_GoBack"/>
      <w:bookmarkEnd w:id="0"/>
    </w:p>
    <w:p w:rsidR="00F96BBE" w:rsidRPr="00F96BBE" w:rsidRDefault="00F96BBE" w:rsidP="00F96BBE">
      <w:pPr>
        <w:numPr>
          <w:ilvl w:val="0"/>
          <w:numId w:val="3"/>
        </w:numPr>
        <w:rPr>
          <w:rFonts w:eastAsia="Times New Roman" w:cstheme="minorHAnsi"/>
          <w:lang w:val="es-AR"/>
        </w:rPr>
      </w:pPr>
      <w:r w:rsidRPr="00F96BBE">
        <w:rPr>
          <w:rFonts w:eastAsia="Times New Roman" w:cstheme="minorHAnsi"/>
          <w:lang w:val="es-AR"/>
        </w:rPr>
        <w:t>Medio de transporte para el/los alumnos.</w:t>
      </w:r>
    </w:p>
    <w:p w:rsidR="00F96BBE" w:rsidRPr="00F96BBE" w:rsidRDefault="00F96BBE" w:rsidP="00F96BBE">
      <w:pPr>
        <w:pStyle w:val="Prrafodelista"/>
        <w:numPr>
          <w:ilvl w:val="0"/>
          <w:numId w:val="1"/>
        </w:numPr>
      </w:pPr>
      <w:r w:rsidRPr="00F96BBE">
        <w:t xml:space="preserve">Una vez concluida la solicitud será remitirá automáticamente por el sistema al responsable del seguro para que acredite su marco institucional y posteriormente requerir a la SAEBU el tramite final de la póliza </w:t>
      </w:r>
    </w:p>
    <w:p w:rsidR="002B1C19" w:rsidRDefault="00FE73B4" w:rsidP="002B1C19">
      <w:pPr>
        <w:pStyle w:val="Prrafodelista"/>
        <w:numPr>
          <w:ilvl w:val="0"/>
          <w:numId w:val="1"/>
        </w:numPr>
      </w:pPr>
      <w:r w:rsidRPr="00FE73B4">
        <w:t>El docente solicitante del seguro r</w:t>
      </w:r>
      <w:r>
        <w:t>ecibirá un mail de confirmación del envío de solicitud.</w:t>
      </w:r>
    </w:p>
    <w:p w:rsidR="00FE73B4" w:rsidRDefault="00FE73B4" w:rsidP="002B1C19">
      <w:pPr>
        <w:pStyle w:val="Prrafodelista"/>
        <w:numPr>
          <w:ilvl w:val="0"/>
          <w:numId w:val="1"/>
        </w:numPr>
      </w:pPr>
      <w:r>
        <w:t>En las próximas horas la SAEBU enviará al docente solicitante y al Responsable de Seguros de la FCS, la póliza correspondiente emitida por la Empresa de Seguros contratada.</w:t>
      </w:r>
    </w:p>
    <w:p w:rsidR="00FE73B4" w:rsidRDefault="00FE73B4" w:rsidP="002B1C19">
      <w:pPr>
        <w:pStyle w:val="Prrafodelista"/>
        <w:numPr>
          <w:ilvl w:val="0"/>
          <w:numId w:val="1"/>
        </w:numPr>
      </w:pPr>
      <w:r>
        <w:t xml:space="preserve">El docente responsable deberá presentar  la póliza emitida en la Dirección de Alumnos de la FCS, para hacerla firmar por la autoridad de Facultad a los efectos de presentarla en la institución donde se desarrolla la actividad que requiere el seguro de los alumnos. </w:t>
      </w:r>
    </w:p>
    <w:p w:rsidR="009D7C29" w:rsidRDefault="009D7C29" w:rsidP="009D7C29">
      <w:r>
        <w:t xml:space="preserve">Personal designado por la Facultad de Ciencias de la Salud para el trámite de Seguro de  Alumnos: Sra. Mary Martínez    Correo electrónico  </w:t>
      </w:r>
      <w:hyperlink r:id="rId6" w:history="1">
        <w:r w:rsidRPr="00D6189E">
          <w:rPr>
            <w:rStyle w:val="Hipervnculo"/>
          </w:rPr>
          <w:t>mnmarti@unsl.edu.ar</w:t>
        </w:r>
      </w:hyperlink>
    </w:p>
    <w:p w:rsidR="009A4AF9" w:rsidRDefault="009A4AF9" w:rsidP="009D7C29">
      <w:r>
        <w:t xml:space="preserve">                                                         Correo electrónico </w:t>
      </w:r>
      <w:hyperlink r:id="rId7" w:history="1">
        <w:r w:rsidRPr="00D6189E">
          <w:rPr>
            <w:rStyle w:val="Hipervnculo"/>
          </w:rPr>
          <w:t>ccastagnero@unsl.edu.ar</w:t>
        </w:r>
      </w:hyperlink>
    </w:p>
    <w:p w:rsidR="009A4AF9" w:rsidRDefault="009A4AF9" w:rsidP="009D7C29"/>
    <w:p w:rsidR="009A4AF9" w:rsidRPr="009A4AF9" w:rsidRDefault="009A4AF9" w:rsidP="009A4AF9">
      <w:pPr>
        <w:jc w:val="center"/>
        <w:rPr>
          <w:b/>
        </w:rPr>
      </w:pPr>
      <w:r w:rsidRPr="009A4AF9">
        <w:rPr>
          <w:b/>
        </w:rPr>
        <w:t xml:space="preserve">TRÁMITE DE COBERTURA DE </w:t>
      </w:r>
      <w:r>
        <w:rPr>
          <w:b/>
        </w:rPr>
        <w:t>A.R.T. PARA LOS DOCENTES</w:t>
      </w:r>
      <w:r w:rsidRPr="009A4AF9">
        <w:rPr>
          <w:b/>
        </w:rPr>
        <w:t xml:space="preserve"> DE LA  FCS QUE REALICEN ACTIVIDADES FUERA DEL ÁMBITO UNIVERSITARIO</w:t>
      </w:r>
    </w:p>
    <w:p w:rsidR="009A4AF9" w:rsidRDefault="009A4AF9" w:rsidP="009A4AF9">
      <w:pPr>
        <w:jc w:val="center"/>
      </w:pPr>
      <w:r>
        <w:t>(Prácticas Profesionales Supervisadas, visitas y/o toda actividad académica y de extensión)</w:t>
      </w:r>
    </w:p>
    <w:p w:rsidR="009D7C29" w:rsidRDefault="009D7C29" w:rsidP="009D7C29">
      <w:r>
        <w:t xml:space="preserve">   </w:t>
      </w:r>
    </w:p>
    <w:p w:rsidR="009D7C29" w:rsidRDefault="009A4AF9" w:rsidP="009D7C29">
      <w:r>
        <w:t xml:space="preserve">El </w:t>
      </w:r>
      <w:r w:rsidR="007439D4">
        <w:t xml:space="preserve">personal </w:t>
      </w:r>
      <w:r>
        <w:t>docente</w:t>
      </w:r>
      <w:r w:rsidR="007439D4">
        <w:t xml:space="preserve"> y no docente</w:t>
      </w:r>
      <w:r>
        <w:t xml:space="preserve"> que deba salir del ámbito de la UNSL a otras instituciones con el fin de acompañar actividades con alu</w:t>
      </w:r>
      <w:r w:rsidR="005B2AEE">
        <w:t xml:space="preserve">mnos, deberá informar por nota con una anticipación de 48hs. </w:t>
      </w:r>
      <w:r w:rsidR="0006108E">
        <w:t>hábiles como m</w:t>
      </w:r>
      <w:r w:rsidR="003F0D73">
        <w:t>ínimo al Depa</w:t>
      </w:r>
      <w:r w:rsidR="007C45A8">
        <w:t>r</w:t>
      </w:r>
      <w:r w:rsidR="003F0D73">
        <w:t xml:space="preserve">tamento </w:t>
      </w:r>
      <w:r>
        <w:t xml:space="preserve">de Personal de la FCS, detallando la fecha, horario y dirección  de la institución </w:t>
      </w:r>
      <w:r w:rsidR="005B2AEE">
        <w:t>a la cual se dirige.</w:t>
      </w:r>
    </w:p>
    <w:p w:rsidR="005B2AEE" w:rsidRDefault="005B2AEE" w:rsidP="009D7C29">
      <w:r>
        <w:t>La solicitud del Seguro realizada para los alumnos, no ofrece cob</w:t>
      </w:r>
      <w:r w:rsidR="007439D4">
        <w:t>ertura de ART para el personal docente y no docente de la Facultad de Ciencias de la Salud.</w:t>
      </w:r>
    </w:p>
    <w:p w:rsidR="00151686" w:rsidRDefault="00151686" w:rsidP="009D7C29"/>
    <w:p w:rsidR="00151686" w:rsidRDefault="00151686" w:rsidP="009D7C29"/>
    <w:p w:rsidR="00151686" w:rsidRDefault="00151686" w:rsidP="009D7C29"/>
    <w:p w:rsidR="00151686" w:rsidRDefault="00151686" w:rsidP="009D7C29"/>
    <w:p w:rsidR="00151686" w:rsidRDefault="00151686" w:rsidP="009D7C29">
      <w:r>
        <w:t xml:space="preserve">     Lic. Sonia </w:t>
      </w:r>
      <w:proofErr w:type="spellStart"/>
      <w:r>
        <w:t>Roquer</w:t>
      </w:r>
      <w:proofErr w:type="spellEnd"/>
    </w:p>
    <w:p w:rsidR="00151686" w:rsidRPr="00151686" w:rsidRDefault="00151686" w:rsidP="009D7C29">
      <w:pPr>
        <w:rPr>
          <w:i/>
        </w:rPr>
      </w:pPr>
      <w:r w:rsidRPr="00151686">
        <w:rPr>
          <w:i/>
        </w:rPr>
        <w:t>Vicedecana Facultad de Ciencias de la Salud</w:t>
      </w:r>
    </w:p>
    <w:p w:rsidR="00FE73B4" w:rsidRPr="00FE73B4" w:rsidRDefault="00FE73B4" w:rsidP="00FE73B4">
      <w:pPr>
        <w:pStyle w:val="Prrafodelista"/>
      </w:pPr>
    </w:p>
    <w:p w:rsidR="00F96BBE" w:rsidRPr="00F96BBE" w:rsidRDefault="00F96BBE" w:rsidP="00F96BBE">
      <w:pPr>
        <w:rPr>
          <w:u w:val="single"/>
          <w:lang w:val="es-AR"/>
        </w:rPr>
      </w:pPr>
    </w:p>
    <w:sectPr w:rsidR="00F96BBE" w:rsidRPr="00F96B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4A3"/>
    <w:multiLevelType w:val="hybridMultilevel"/>
    <w:tmpl w:val="528ACB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244AC"/>
    <w:multiLevelType w:val="hybridMultilevel"/>
    <w:tmpl w:val="97FAF466"/>
    <w:lvl w:ilvl="0" w:tplc="921245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E312A3E"/>
    <w:multiLevelType w:val="hybridMultilevel"/>
    <w:tmpl w:val="88A6D7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19"/>
    <w:rsid w:val="000246FF"/>
    <w:rsid w:val="0006108E"/>
    <w:rsid w:val="00151686"/>
    <w:rsid w:val="001C634D"/>
    <w:rsid w:val="002B1C19"/>
    <w:rsid w:val="002D43D3"/>
    <w:rsid w:val="003F0D73"/>
    <w:rsid w:val="005B2AEE"/>
    <w:rsid w:val="007439D4"/>
    <w:rsid w:val="007C45A8"/>
    <w:rsid w:val="0089542A"/>
    <w:rsid w:val="008F3F22"/>
    <w:rsid w:val="009A4AF9"/>
    <w:rsid w:val="009D7C29"/>
    <w:rsid w:val="00F96BBE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C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7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1C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7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astagnero@unsl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marti@unsl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cp:lastPrinted>2018-05-21T15:25:00Z</cp:lastPrinted>
  <dcterms:created xsi:type="dcterms:W3CDTF">2018-05-08T13:44:00Z</dcterms:created>
  <dcterms:modified xsi:type="dcterms:W3CDTF">2018-05-23T15:54:00Z</dcterms:modified>
</cp:coreProperties>
</file>